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A744" w14:textId="77777777" w:rsidR="00523859" w:rsidRDefault="00523859" w:rsidP="00EC061B">
      <w:pPr>
        <w:jc w:val="center"/>
      </w:pPr>
    </w:p>
    <w:p w14:paraId="5E5A99F8" w14:textId="77777777" w:rsidR="00EC061B" w:rsidRDefault="00EC061B" w:rsidP="00EC061B">
      <w:pPr>
        <w:jc w:val="center"/>
      </w:pPr>
    </w:p>
    <w:p w14:paraId="54D196C2" w14:textId="77777777" w:rsidR="00EC061B" w:rsidRPr="008A1DC7" w:rsidRDefault="00EC061B" w:rsidP="00EC061B">
      <w:pPr>
        <w:jc w:val="center"/>
        <w:rPr>
          <w:rFonts w:ascii="Times New Roman" w:hAnsi="Times New Roman" w:cs="Times New Roman"/>
          <w:b/>
          <w:i/>
          <w:sz w:val="28"/>
          <w:szCs w:val="28"/>
        </w:rPr>
      </w:pPr>
      <w:r w:rsidRPr="008A1DC7">
        <w:rPr>
          <w:rFonts w:ascii="Times New Roman" w:hAnsi="Times New Roman" w:cs="Times New Roman"/>
          <w:b/>
          <w:i/>
          <w:sz w:val="28"/>
          <w:szCs w:val="28"/>
        </w:rPr>
        <w:t>Appel à contributions d’article</w:t>
      </w:r>
    </w:p>
    <w:p w14:paraId="07917E40" w14:textId="77777777" w:rsidR="008A1DC7" w:rsidRPr="008A1DC7" w:rsidRDefault="008A1DC7" w:rsidP="00EC061B">
      <w:pPr>
        <w:jc w:val="center"/>
        <w:rPr>
          <w:rFonts w:ascii="Times New Roman" w:hAnsi="Times New Roman" w:cs="Times New Roman"/>
          <w:b/>
          <w:i/>
          <w:sz w:val="28"/>
          <w:szCs w:val="28"/>
        </w:rPr>
      </w:pPr>
      <w:r w:rsidRPr="008A1DC7">
        <w:rPr>
          <w:rFonts w:ascii="Times New Roman" w:hAnsi="Times New Roman" w:cs="Times New Roman"/>
          <w:b/>
          <w:i/>
          <w:sz w:val="28"/>
          <w:szCs w:val="28"/>
        </w:rPr>
        <w:t>Revue TADAMSA –DUNEGMU</w:t>
      </w:r>
    </w:p>
    <w:p w14:paraId="73A514B2" w14:textId="77777777" w:rsidR="008A1DC7" w:rsidRPr="008A1DC7" w:rsidRDefault="008A1DC7" w:rsidP="00EC061B">
      <w:pPr>
        <w:jc w:val="center"/>
        <w:rPr>
          <w:rFonts w:ascii="Times New Roman" w:hAnsi="Times New Roman" w:cs="Times New Roman"/>
          <w:b/>
          <w:sz w:val="28"/>
          <w:szCs w:val="28"/>
        </w:rPr>
      </w:pPr>
    </w:p>
    <w:p w14:paraId="1F17DA64" w14:textId="77777777" w:rsidR="00EC061B" w:rsidRDefault="00EC061B" w:rsidP="00EC061B">
      <w:pPr>
        <w:jc w:val="center"/>
      </w:pPr>
    </w:p>
    <w:p w14:paraId="7121ED31" w14:textId="77777777" w:rsidR="00EC061B" w:rsidRPr="008A1DC7" w:rsidRDefault="00EC061B" w:rsidP="00EC061B">
      <w:pPr>
        <w:jc w:val="both"/>
        <w:rPr>
          <w:rFonts w:ascii="Times New Roman" w:hAnsi="Times New Roman" w:cs="Times New Roman"/>
          <w:sz w:val="24"/>
          <w:szCs w:val="24"/>
        </w:rPr>
      </w:pPr>
      <w:r w:rsidRPr="008A1DC7">
        <w:rPr>
          <w:rFonts w:ascii="Times New Roman" w:hAnsi="Times New Roman" w:cs="Times New Roman"/>
          <w:sz w:val="24"/>
          <w:szCs w:val="24"/>
        </w:rPr>
        <w:t>La REVUE TADAMSA D-UNEGMU (</w:t>
      </w:r>
      <w:r w:rsidR="00122095" w:rsidRPr="008A1DC7">
        <w:rPr>
          <w:rFonts w:ascii="Times New Roman" w:hAnsi="Times New Roman" w:cs="Times New Roman"/>
          <w:sz w:val="24"/>
          <w:szCs w:val="24"/>
        </w:rPr>
        <w:t xml:space="preserve">REVUE </w:t>
      </w:r>
      <w:r w:rsidRPr="008A1DC7">
        <w:rPr>
          <w:rFonts w:ascii="Times New Roman" w:hAnsi="Times New Roman" w:cs="Times New Roman"/>
          <w:sz w:val="24"/>
          <w:szCs w:val="24"/>
        </w:rPr>
        <w:t xml:space="preserve">ÉCONOMIE Et DÉVELOPPEMENT) lance son deuxième numéro semestriel pour publication en aout 2021. </w:t>
      </w:r>
      <w:r w:rsidR="00122095" w:rsidRPr="008A1DC7">
        <w:rPr>
          <w:rFonts w:ascii="Times New Roman" w:hAnsi="Times New Roman" w:cs="Times New Roman"/>
          <w:sz w:val="24"/>
          <w:szCs w:val="24"/>
        </w:rPr>
        <w:t xml:space="preserve">La revue TADAMSA D-UNEGMU est une revue académique dotée de comités scientifique et de rédaction qui intègrent des compétences nationales et internationales.   </w:t>
      </w:r>
      <w:r w:rsidRPr="008A1DC7">
        <w:rPr>
          <w:rFonts w:ascii="Times New Roman" w:hAnsi="Times New Roman" w:cs="Times New Roman"/>
          <w:sz w:val="24"/>
          <w:szCs w:val="24"/>
        </w:rPr>
        <w:t>La revue TADAMSA D-UNEGMU est une revue à ISSN publiée par l’université Mouloud Mammeri de Tizi Ouzou- département des sciences économiques</w:t>
      </w:r>
      <w:r w:rsidR="00122095" w:rsidRPr="008A1DC7">
        <w:rPr>
          <w:rFonts w:ascii="Times New Roman" w:hAnsi="Times New Roman" w:cs="Times New Roman"/>
          <w:sz w:val="24"/>
          <w:szCs w:val="24"/>
        </w:rPr>
        <w:t>. La revue vise à assurer l’accessibilité des travaux des jeunes chercheurs et des équipes de recherche, elle se présente comme un moment de réflexion et d’analyse en valorisant les travaux scientifiques des chercheurs et doctorants.</w:t>
      </w:r>
    </w:p>
    <w:p w14:paraId="3D9559DA" w14:textId="77777777" w:rsidR="00122095" w:rsidRPr="008A1DC7" w:rsidRDefault="00122095" w:rsidP="00122095">
      <w:pPr>
        <w:jc w:val="both"/>
        <w:rPr>
          <w:rFonts w:ascii="Times New Roman" w:hAnsi="Times New Roman" w:cs="Times New Roman"/>
          <w:sz w:val="24"/>
          <w:szCs w:val="24"/>
        </w:rPr>
      </w:pPr>
      <w:r w:rsidRPr="008A1DC7">
        <w:rPr>
          <w:rFonts w:ascii="Times New Roman" w:hAnsi="Times New Roman" w:cs="Times New Roman"/>
          <w:sz w:val="24"/>
          <w:szCs w:val="24"/>
        </w:rPr>
        <w:t>TADAMSA D-UNEGMU est une revue ouverte à des sujets du domaine de la science économique en traitant de</w:t>
      </w:r>
      <w:r w:rsidR="008A1DC7">
        <w:rPr>
          <w:rFonts w:ascii="Times New Roman" w:hAnsi="Times New Roman" w:cs="Times New Roman"/>
          <w:sz w:val="24"/>
          <w:szCs w:val="24"/>
        </w:rPr>
        <w:t xml:space="preserve">s questions </w:t>
      </w:r>
      <w:r w:rsidRPr="008A1DC7">
        <w:rPr>
          <w:rFonts w:ascii="Times New Roman" w:hAnsi="Times New Roman" w:cs="Times New Roman"/>
          <w:sz w:val="24"/>
          <w:szCs w:val="24"/>
        </w:rPr>
        <w:t>économique nationale et internationale : économie et socio économie, économie du développement, du développement local, fiscalité locale, économie bancaire et monétaire, marchés financiers, économie de l’environnement et du développement durable, économie urbaine.</w:t>
      </w:r>
    </w:p>
    <w:p w14:paraId="25A4CD26" w14:textId="77777777" w:rsidR="00122095" w:rsidRPr="008A1DC7" w:rsidRDefault="008A1DC7" w:rsidP="00122095">
      <w:pPr>
        <w:jc w:val="both"/>
        <w:rPr>
          <w:rFonts w:ascii="Times New Roman" w:hAnsi="Times New Roman" w:cs="Times New Roman"/>
          <w:sz w:val="24"/>
          <w:szCs w:val="24"/>
        </w:rPr>
      </w:pPr>
      <w:r>
        <w:rPr>
          <w:rFonts w:ascii="Times New Roman" w:hAnsi="Times New Roman" w:cs="Times New Roman"/>
          <w:sz w:val="24"/>
          <w:szCs w:val="24"/>
        </w:rPr>
        <w:t>La revue TADAMSA D-UNEGMU</w:t>
      </w:r>
      <w:r w:rsidR="00122095" w:rsidRPr="008A1DC7">
        <w:rPr>
          <w:rFonts w:ascii="Times New Roman" w:hAnsi="Times New Roman" w:cs="Times New Roman"/>
          <w:sz w:val="24"/>
          <w:szCs w:val="24"/>
        </w:rPr>
        <w:t xml:space="preserve"> vise un public constitué de la communauté scientifique, les chercheurs et étudiants, le secteur économique et tous les acteurs institutionnels en quête d’outils d’aide à la décision.</w:t>
      </w:r>
    </w:p>
    <w:p w14:paraId="3E5EF330" w14:textId="77777777" w:rsidR="00122095" w:rsidRPr="008A1DC7" w:rsidRDefault="00122095" w:rsidP="00122095">
      <w:pPr>
        <w:jc w:val="both"/>
        <w:rPr>
          <w:rFonts w:ascii="Times New Roman" w:hAnsi="Times New Roman" w:cs="Times New Roman"/>
          <w:sz w:val="24"/>
          <w:szCs w:val="24"/>
        </w:rPr>
      </w:pPr>
      <w:r w:rsidRPr="008A1DC7">
        <w:rPr>
          <w:rFonts w:ascii="Times New Roman" w:hAnsi="Times New Roman" w:cs="Times New Roman"/>
          <w:sz w:val="24"/>
          <w:szCs w:val="24"/>
        </w:rPr>
        <w:t>Les langues de publication sont le français, l’anglais, tamazight et l’arabe</w:t>
      </w:r>
    </w:p>
    <w:p w14:paraId="5BA43DBF" w14:textId="77777777" w:rsidR="00EC061B" w:rsidRPr="008A1DC7" w:rsidRDefault="00EC061B" w:rsidP="00EC061B">
      <w:pPr>
        <w:jc w:val="both"/>
        <w:rPr>
          <w:rFonts w:ascii="Times New Roman" w:hAnsi="Times New Roman" w:cs="Times New Roman"/>
          <w:b/>
          <w:sz w:val="24"/>
          <w:szCs w:val="24"/>
        </w:rPr>
      </w:pPr>
      <w:r w:rsidRPr="008A1DC7">
        <w:rPr>
          <w:rFonts w:ascii="Times New Roman" w:hAnsi="Times New Roman" w:cs="Times New Roman"/>
          <w:b/>
          <w:sz w:val="24"/>
          <w:szCs w:val="24"/>
        </w:rPr>
        <w:t>Modalités de soumission des articles :</w:t>
      </w:r>
    </w:p>
    <w:p w14:paraId="46E1A2E6" w14:textId="77777777" w:rsidR="00122095" w:rsidRPr="008A1DC7" w:rsidRDefault="00122095" w:rsidP="00EC061B">
      <w:pPr>
        <w:jc w:val="both"/>
        <w:rPr>
          <w:rFonts w:ascii="Times New Roman" w:hAnsi="Times New Roman" w:cs="Times New Roman"/>
          <w:sz w:val="24"/>
          <w:szCs w:val="24"/>
        </w:rPr>
      </w:pPr>
      <w:r w:rsidRPr="008A1DC7">
        <w:rPr>
          <w:rFonts w:ascii="Times New Roman" w:hAnsi="Times New Roman" w:cs="Times New Roman"/>
          <w:sz w:val="24"/>
          <w:szCs w:val="24"/>
        </w:rPr>
        <w:t>Les articles doivent être envoyés à l’adresse mail     en respectant les modalités suivantes :</w:t>
      </w:r>
    </w:p>
    <w:p w14:paraId="59333B94" w14:textId="77777777" w:rsidR="00122095" w:rsidRPr="008A1DC7" w:rsidRDefault="00122095" w:rsidP="00EC061B">
      <w:pPr>
        <w:jc w:val="both"/>
        <w:rPr>
          <w:rFonts w:ascii="Times New Roman" w:hAnsi="Times New Roman" w:cs="Times New Roman"/>
          <w:sz w:val="24"/>
          <w:szCs w:val="24"/>
        </w:rPr>
      </w:pPr>
      <w:r w:rsidRPr="008A1DC7">
        <w:rPr>
          <w:rFonts w:ascii="Times New Roman" w:hAnsi="Times New Roman" w:cs="Times New Roman"/>
          <w:sz w:val="24"/>
          <w:szCs w:val="24"/>
        </w:rPr>
        <w:t>L’article doit être envoyé en format world</w:t>
      </w:r>
      <w:r w:rsidR="008A1DC7" w:rsidRPr="008A1DC7">
        <w:rPr>
          <w:rFonts w:ascii="Times New Roman" w:hAnsi="Times New Roman" w:cs="Times New Roman"/>
          <w:sz w:val="24"/>
          <w:szCs w:val="24"/>
        </w:rPr>
        <w:t>,</w:t>
      </w:r>
    </w:p>
    <w:p w14:paraId="1D81776E" w14:textId="77777777" w:rsidR="008A1DC7" w:rsidRPr="008A1DC7" w:rsidRDefault="008A1DC7" w:rsidP="00EC061B">
      <w:pPr>
        <w:jc w:val="both"/>
        <w:rPr>
          <w:rFonts w:ascii="Times New Roman" w:hAnsi="Times New Roman" w:cs="Times New Roman"/>
          <w:sz w:val="24"/>
          <w:szCs w:val="24"/>
        </w:rPr>
      </w:pPr>
      <w:r w:rsidRPr="008A1DC7">
        <w:rPr>
          <w:rFonts w:ascii="Times New Roman" w:hAnsi="Times New Roman" w:cs="Times New Roman"/>
          <w:sz w:val="24"/>
          <w:szCs w:val="24"/>
        </w:rPr>
        <w:t>Un résumé et cinq mots-clés en anglais, français et arabe.</w:t>
      </w:r>
    </w:p>
    <w:p w14:paraId="0ACF8890" w14:textId="77777777" w:rsidR="008A1DC7" w:rsidRDefault="008A1DC7" w:rsidP="00EC061B">
      <w:pPr>
        <w:jc w:val="both"/>
        <w:rPr>
          <w:rFonts w:ascii="Times New Roman" w:hAnsi="Times New Roman" w:cs="Times New Roman"/>
          <w:sz w:val="24"/>
          <w:szCs w:val="24"/>
        </w:rPr>
      </w:pPr>
      <w:r w:rsidRPr="008A1DC7">
        <w:rPr>
          <w:rFonts w:ascii="Times New Roman" w:hAnsi="Times New Roman" w:cs="Times New Roman"/>
          <w:sz w:val="24"/>
          <w:szCs w:val="24"/>
        </w:rPr>
        <w:t>La première page ne doit contenir que les références de ou des auteurs (noms, prénoms, affiliation, adresses mail)</w:t>
      </w:r>
      <w:r w:rsidR="00F019B5">
        <w:rPr>
          <w:rFonts w:ascii="Times New Roman" w:hAnsi="Times New Roman" w:cs="Times New Roman"/>
          <w:sz w:val="24"/>
          <w:szCs w:val="24"/>
        </w:rPr>
        <w:t>.</w:t>
      </w:r>
    </w:p>
    <w:p w14:paraId="56B6A85F" w14:textId="77777777" w:rsidR="00F019B5" w:rsidRPr="008A1DC7" w:rsidRDefault="00F019B5" w:rsidP="00EC061B">
      <w:pPr>
        <w:jc w:val="both"/>
        <w:rPr>
          <w:rFonts w:ascii="Times New Roman" w:hAnsi="Times New Roman" w:cs="Times New Roman"/>
          <w:sz w:val="24"/>
          <w:szCs w:val="24"/>
        </w:rPr>
      </w:pPr>
      <w:r>
        <w:rPr>
          <w:rFonts w:ascii="Times New Roman" w:hAnsi="Times New Roman" w:cs="Times New Roman"/>
          <w:sz w:val="24"/>
          <w:szCs w:val="24"/>
        </w:rPr>
        <w:t xml:space="preserve">L’article doit être envoyé à l’adresse mail suivante : </w:t>
      </w:r>
      <w:hyperlink r:id="rId4" w:history="1">
        <w:r w:rsidRPr="00467236">
          <w:rPr>
            <w:rStyle w:val="Lienhypertexte"/>
            <w:rFonts w:ascii="Times New Roman" w:hAnsi="Times New Roman" w:cs="Times New Roman"/>
            <w:sz w:val="24"/>
            <w:szCs w:val="24"/>
          </w:rPr>
          <w:t>tadamsa.anegmu@gmail.com</w:t>
        </w:r>
      </w:hyperlink>
      <w:r>
        <w:rPr>
          <w:rFonts w:ascii="Times New Roman" w:hAnsi="Times New Roman" w:cs="Times New Roman"/>
          <w:sz w:val="24"/>
          <w:szCs w:val="24"/>
        </w:rPr>
        <w:t xml:space="preserve">  </w:t>
      </w:r>
    </w:p>
    <w:p w14:paraId="386616DC" w14:textId="77777777" w:rsidR="00EC061B" w:rsidRPr="008A1DC7" w:rsidRDefault="00EC061B" w:rsidP="00EC061B">
      <w:pPr>
        <w:jc w:val="both"/>
        <w:rPr>
          <w:rFonts w:ascii="Times New Roman" w:hAnsi="Times New Roman" w:cs="Times New Roman"/>
          <w:sz w:val="24"/>
          <w:szCs w:val="24"/>
        </w:rPr>
      </w:pPr>
    </w:p>
    <w:sectPr w:rsidR="00EC061B" w:rsidRPr="008A1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1B"/>
    <w:rsid w:val="00122095"/>
    <w:rsid w:val="00523859"/>
    <w:rsid w:val="005818DD"/>
    <w:rsid w:val="008A1DC7"/>
    <w:rsid w:val="00B86845"/>
    <w:rsid w:val="00EC061B"/>
    <w:rsid w:val="00F01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7678"/>
  <w15:docId w15:val="{16A19A3E-9AAC-F047-8421-DEB82B6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1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damsa.anegmu@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AKNINE</dc:creator>
  <cp:lastModifiedBy>sylvain zeghni</cp:lastModifiedBy>
  <cp:revision>2</cp:revision>
  <dcterms:created xsi:type="dcterms:W3CDTF">2021-05-04T07:27:00Z</dcterms:created>
  <dcterms:modified xsi:type="dcterms:W3CDTF">2021-05-04T07:27:00Z</dcterms:modified>
</cp:coreProperties>
</file>